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  <w:r>
        <w:rPr>
          <w:noProof/>
          <w:lang w:eastAsia="fr-FR"/>
        </w:rPr>
        <w:drawing>
          <wp:inline distT="0" distB="0" distL="0" distR="0">
            <wp:extent cx="1676400" cy="12001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drawing>
          <wp:inline distT="0" distB="0" distL="0" distR="0">
            <wp:extent cx="1209675" cy="1247775"/>
            <wp:effectExtent l="0" t="0" r="9525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sz w:val="4"/>
        </w:rPr>
      </w:pPr>
    </w:p>
    <w:p>
      <w:pPr>
        <w:pStyle w:val="RedTxt"/>
        <w:keepLines w:val="0"/>
        <w:jc w:val="center"/>
        <w:rPr>
          <w:b/>
          <w:bCs/>
          <w:sz w:val="24"/>
          <w:szCs w:val="22"/>
        </w:rPr>
      </w:pPr>
    </w:p>
    <w:p>
      <w:pPr>
        <w:pStyle w:val="RedTxt"/>
        <w:keepLines w:val="0"/>
        <w:jc w:val="center"/>
        <w:rPr>
          <w:b/>
          <w:bCs/>
          <w:sz w:val="24"/>
          <w:szCs w:val="22"/>
        </w:rPr>
      </w:pPr>
    </w:p>
    <w:p>
      <w:pPr>
        <w:pStyle w:val="RedTxt"/>
        <w:keepLines w:val="0"/>
        <w:jc w:val="center"/>
        <w:rPr>
          <w:b/>
          <w:bCs/>
          <w:sz w:val="24"/>
          <w:szCs w:val="22"/>
        </w:rPr>
      </w:pPr>
    </w:p>
    <w:p>
      <w:pPr>
        <w:pStyle w:val="RedTxt"/>
        <w:keepLine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TRAVAUX D’ENTRETIEN ET D’AMENAGEMENT DES BATIMENTS DES ETABLISSEMENTS DU GROUPEMENT HOSPITALIER DE TERRITOIRE YVELINES SUD (suite)</w:t>
      </w:r>
    </w:p>
    <w:p>
      <w:pPr>
        <w:pStyle w:val="RedTxt"/>
        <w:keepLines w:val="0"/>
        <w:jc w:val="center"/>
        <w:rPr>
          <w:b/>
          <w:bCs/>
          <w:sz w:val="24"/>
          <w:szCs w:val="22"/>
        </w:rPr>
      </w:pPr>
    </w:p>
    <w:p>
      <w:pPr>
        <w:pStyle w:val="RedTxt"/>
        <w:keepLines w:val="0"/>
        <w:rPr>
          <w:b/>
          <w:bCs/>
          <w:sz w:val="24"/>
          <w:szCs w:val="22"/>
        </w:rPr>
      </w:pPr>
    </w:p>
    <w:p>
      <w:pPr>
        <w:pStyle w:val="RedTxt"/>
        <w:keepLines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BDD6EE" w:themeFill="accent1" w:themeFillTint="66"/>
        <w:jc w:val="center"/>
        <w:rPr>
          <w:b/>
          <w:bCs/>
          <w:sz w:val="24"/>
          <w:szCs w:val="22"/>
        </w:rPr>
      </w:pPr>
    </w:p>
    <w:p>
      <w:pPr>
        <w:pStyle w:val="RedTxt"/>
        <w:keepLines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BDD6EE" w:themeFill="accent1" w:themeFillTint="66"/>
        <w:jc w:val="center"/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TABLEAU DE COMPOSITION DE LA CANDIDATURE ET DES COMPETENCES ASSOCIEES</w:t>
      </w:r>
    </w:p>
    <w:p>
      <w:pPr>
        <w:pStyle w:val="RedTxt"/>
        <w:keepLines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BDD6EE" w:themeFill="accent1" w:themeFillTint="66"/>
        <w:jc w:val="center"/>
        <w:rPr>
          <w:b/>
          <w:bCs/>
          <w:sz w:val="24"/>
          <w:szCs w:val="22"/>
        </w:rPr>
      </w:pPr>
    </w:p>
    <w:p>
      <w:pPr>
        <w:pStyle w:val="RedTxt"/>
        <w:keepLines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BDD6EE" w:themeFill="accent1" w:themeFillTint="66"/>
        <w:jc w:val="center"/>
        <w:rPr>
          <w:b/>
          <w:bCs/>
          <w:sz w:val="44"/>
          <w:szCs w:val="22"/>
        </w:rPr>
      </w:pPr>
      <w:r>
        <w:rPr>
          <w:b/>
          <w:color w:val="00B050"/>
          <w:sz w:val="40"/>
          <w:szCs w:val="22"/>
        </w:rPr>
        <w:t>A renseigner par le candidat pour le(s) lot(s) au(x)quel(s) il soumissionne</w:t>
      </w:r>
    </w:p>
    <w:p>
      <w:pPr>
        <w:pStyle w:val="RedTxt"/>
        <w:keepLines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BDD6EE" w:themeFill="accent1" w:themeFillTint="66"/>
        <w:jc w:val="center"/>
        <w:rPr>
          <w:b/>
          <w:bCs/>
          <w:sz w:val="24"/>
          <w:szCs w:val="22"/>
        </w:rPr>
      </w:pPr>
    </w:p>
    <w:p>
      <w:pPr>
        <w:rPr>
          <w:rFonts w:ascii="Arial" w:hAnsi="Arial" w:cs="Arial"/>
        </w:rPr>
      </w:pPr>
    </w:p>
    <w:p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Nom du CANDIDAT</w:t>
      </w:r>
      <w:r>
        <w:rPr>
          <w:rFonts w:ascii="Arial" w:hAnsi="Arial" w:cs="Arial"/>
          <w:sz w:val="24"/>
        </w:rPr>
        <w:t> : …………………………………………</w:t>
      </w:r>
    </w:p>
    <w:p>
      <w:pPr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(</w:t>
      </w:r>
      <w:proofErr w:type="gramStart"/>
      <w:r>
        <w:rPr>
          <w:rFonts w:ascii="Arial" w:hAnsi="Arial" w:cs="Arial"/>
          <w:i/>
          <w:color w:val="FF0000"/>
        </w:rPr>
        <w:t>à</w:t>
      </w:r>
      <w:proofErr w:type="gramEnd"/>
      <w:r>
        <w:rPr>
          <w:rFonts w:ascii="Arial" w:hAnsi="Arial" w:cs="Arial"/>
          <w:i/>
          <w:color w:val="FF0000"/>
        </w:rPr>
        <w:t xml:space="preserve"> renseigner par le candidat)</w:t>
      </w:r>
    </w:p>
    <w:p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LOT(S) N°</w:t>
      </w:r>
      <w:r>
        <w:rPr>
          <w:rFonts w:ascii="Arial" w:hAnsi="Arial" w:cs="Arial"/>
          <w:sz w:val="24"/>
        </w:rPr>
        <w:t> : ……………………………………………………</w:t>
      </w:r>
    </w:p>
    <w:p>
      <w:pPr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(</w:t>
      </w:r>
      <w:proofErr w:type="gramStart"/>
      <w:r>
        <w:rPr>
          <w:rFonts w:ascii="Arial" w:hAnsi="Arial" w:cs="Arial"/>
          <w:i/>
          <w:color w:val="FF0000"/>
        </w:rPr>
        <w:t>à</w:t>
      </w:r>
      <w:proofErr w:type="gramEnd"/>
      <w:r>
        <w:rPr>
          <w:rFonts w:ascii="Arial" w:hAnsi="Arial" w:cs="Arial"/>
          <w:i/>
          <w:color w:val="FF0000"/>
        </w:rPr>
        <w:t xml:space="preserve"> renseigner par le candidat)</w:t>
      </w:r>
    </w:p>
    <w:p/>
    <w:tbl>
      <w:tblPr>
        <w:tblW w:w="19170" w:type="dxa"/>
        <w:tblInd w:w="13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29"/>
        <w:gridCol w:w="4787"/>
        <w:gridCol w:w="6617"/>
        <w:gridCol w:w="6237"/>
      </w:tblGrid>
      <w:tr>
        <w:trPr>
          <w:trHeight w:val="502"/>
          <w:tblHeader/>
        </w:trPr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right="-25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47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12854" w:type="dxa"/>
            <w:gridSpan w:val="2"/>
            <w:shd w:val="clear" w:color="auto" w:fill="BDD6EE" w:themeFill="accent1" w:themeFillTint="66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4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ELEMENTS DE LA CANDIDATURE A COMPLETER ET A FOURNIR PAR LE CANDIDAT</w:t>
            </w:r>
          </w:p>
        </w:tc>
      </w:tr>
      <w:tr>
        <w:trPr>
          <w:trHeight w:val="851"/>
          <w:tblHeader/>
        </w:trPr>
        <w:tc>
          <w:tcPr>
            <w:tcW w:w="1529" w:type="dxa"/>
            <w:shd w:val="clear" w:color="auto" w:fill="BDD6EE" w:themeFill="accent1" w:themeFillTint="66"/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right="-25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N° de lot</w:t>
            </w:r>
          </w:p>
        </w:tc>
        <w:tc>
          <w:tcPr>
            <w:tcW w:w="4787" w:type="dxa"/>
            <w:shd w:val="clear" w:color="auto" w:fill="BDD6EE" w:themeFill="accent1" w:themeFillTint="66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Intitulé du corps de métier</w:t>
            </w:r>
          </w:p>
        </w:tc>
        <w:tc>
          <w:tcPr>
            <w:tcW w:w="6617" w:type="dxa"/>
            <w:shd w:val="clear" w:color="auto" w:fill="BDD6EE" w:themeFill="accent1" w:themeFillTint="66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 xml:space="preserve">Liste des principaux travaux exécutés au cours des trois dernières années, 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fr-FR"/>
              </w:rPr>
              <w:t>en priorité similaires à l’objet de l’accord-cadre à bons de commande et effectués en milieu hospitalier</w:t>
            </w:r>
          </w:p>
        </w:tc>
        <w:tc>
          <w:tcPr>
            <w:tcW w:w="6237" w:type="dxa"/>
            <w:shd w:val="clear" w:color="auto" w:fill="BDD6EE" w:themeFill="accent1" w:themeFillTint="66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4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Déclaration concernant le chiffre d'affaires global du candidat portant au maximum sur les trois derniers exercices</w:t>
            </w:r>
          </w:p>
        </w:tc>
      </w:tr>
      <w:tr>
        <w:trPr>
          <w:trHeight w:val="141"/>
        </w:trPr>
        <w:tc>
          <w:tcPr>
            <w:tcW w:w="1529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4787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617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237" w:type="dxa"/>
            <w:shd w:val="clear" w:color="auto" w:fill="31849B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>
        <w:trPr>
          <w:trHeight w:val="141"/>
        </w:trPr>
        <w:tc>
          <w:tcPr>
            <w:tcW w:w="1529" w:type="dxa"/>
            <w:tcBorders>
              <w:bottom w:val="single" w:sz="12" w:space="0" w:color="auto"/>
            </w:tcBorders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-250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4787" w:type="dxa"/>
            <w:tcBorders>
              <w:bottom w:val="single" w:sz="12" w:space="0" w:color="auto"/>
            </w:tcBorders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617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237" w:type="dxa"/>
            <w:shd w:val="clear" w:color="auto" w:fill="31849B"/>
          </w:tcPr>
          <w:p/>
        </w:tc>
      </w:tr>
      <w:tr>
        <w:trPr>
          <w:trHeight w:val="2892"/>
        </w:trPr>
        <w:tc>
          <w:tcPr>
            <w:tcW w:w="1529" w:type="dxa"/>
            <w:shd w:val="clear" w:color="auto" w:fill="auto"/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right="-250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4C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right="-250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4787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Gros œuvre, maçonnerie, cloisonnement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6617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237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2022 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2023 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>
            <w:r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2024 :</w:t>
            </w:r>
          </w:p>
        </w:tc>
      </w:tr>
      <w:tr>
        <w:trPr>
          <w:trHeight w:val="141"/>
        </w:trPr>
        <w:tc>
          <w:tcPr>
            <w:tcW w:w="1529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right="-250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4787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617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237" w:type="dxa"/>
            <w:shd w:val="clear" w:color="auto" w:fill="31849B"/>
          </w:tcPr>
          <w:p/>
        </w:tc>
      </w:tr>
      <w:tr>
        <w:trPr>
          <w:trHeight w:val="332"/>
        </w:trPr>
        <w:tc>
          <w:tcPr>
            <w:tcW w:w="1529" w:type="dxa"/>
            <w:shd w:val="clear" w:color="auto" w:fill="31849B"/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right="-392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4787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6617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237" w:type="dxa"/>
            <w:shd w:val="clear" w:color="auto" w:fill="31849B"/>
          </w:tcPr>
          <w:p/>
        </w:tc>
      </w:tr>
      <w:tr>
        <w:trPr>
          <w:trHeight w:val="1604"/>
        </w:trPr>
        <w:tc>
          <w:tcPr>
            <w:tcW w:w="152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lastRenderedPageBreak/>
              <w:t>8A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8B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8C</w:t>
            </w:r>
          </w:p>
        </w:tc>
        <w:tc>
          <w:tcPr>
            <w:tcW w:w="4787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Menuiserie extérieure aluminium, PVC, acier, vitrerie</w:t>
            </w:r>
          </w:p>
        </w:tc>
        <w:tc>
          <w:tcPr>
            <w:tcW w:w="6617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6237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2022 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2023 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>
            <w:r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2024 :</w:t>
            </w:r>
          </w:p>
        </w:tc>
      </w:tr>
      <w:tr>
        <w:trPr>
          <w:trHeight w:val="324"/>
        </w:trPr>
        <w:tc>
          <w:tcPr>
            <w:tcW w:w="1529" w:type="dxa"/>
            <w:shd w:val="clear" w:color="auto" w:fill="31849B"/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4787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6617" w:type="dxa"/>
            <w:shd w:val="clear" w:color="auto" w:fill="31849B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bookmarkStart w:id="0" w:name="_GoBack"/>
            <w:bookmarkEnd w:id="0"/>
          </w:p>
        </w:tc>
        <w:tc>
          <w:tcPr>
            <w:tcW w:w="6237" w:type="dxa"/>
            <w:shd w:val="clear" w:color="auto" w:fill="31849B"/>
          </w:tcPr>
          <w:p/>
        </w:tc>
      </w:tr>
    </w:tbl>
    <w:p>
      <w:pPr>
        <w:tabs>
          <w:tab w:val="left" w:pos="1346"/>
        </w:tabs>
      </w:pPr>
      <w:r>
        <w:tab/>
      </w:r>
    </w:p>
    <w:sectPr>
      <w:footerReference w:type="default" r:id="rId9"/>
      <w:pgSz w:w="23814" w:h="16839" w:orient="landscape" w:code="8"/>
      <w:pgMar w:top="794" w:right="737" w:bottom="79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Pieddepage"/>
    </w:pPr>
    <w:r>
      <w:t>2025MB09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41BB9-938B-45CE-BA8E-DC94C9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customStyle="1" w:styleId="RedTxt">
    <w:name w:val="RedTxt"/>
    <w:basedOn w:val="Normal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F4DE5-FBD4-45A6-8CA8-2AE038BA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01982760</dc:creator>
  <cp:lastModifiedBy>BAMBA Fatim</cp:lastModifiedBy>
  <cp:revision>4</cp:revision>
  <dcterms:created xsi:type="dcterms:W3CDTF">2024-10-04T08:52:00Z</dcterms:created>
  <dcterms:modified xsi:type="dcterms:W3CDTF">2025-06-19T07:30:00Z</dcterms:modified>
</cp:coreProperties>
</file>